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3A60" w:rsidP="00FB3A60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FB3A60" w:rsidP="00FB3A60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FB3A60" w:rsidP="00FB3A60">
      <w:pPr>
        <w:jc w:val="center"/>
        <w:rPr>
          <w:sz w:val="26"/>
          <w:szCs w:val="26"/>
        </w:rPr>
      </w:pPr>
    </w:p>
    <w:p w:rsidR="00FB3A60" w:rsidP="00FB3A60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17 апреля 2026 года</w:t>
      </w:r>
    </w:p>
    <w:p w:rsidR="00FB3A60" w:rsidP="00FB3A60">
      <w:pPr>
        <w:jc w:val="both"/>
        <w:rPr>
          <w:sz w:val="26"/>
          <w:szCs w:val="26"/>
        </w:rPr>
      </w:pPr>
    </w:p>
    <w:p w:rsidR="00FB3A60" w:rsidP="00FB3A60">
      <w:pPr>
        <w:pStyle w:val="BodyText"/>
        <w:ind w:firstLine="567"/>
        <w:rPr>
          <w:szCs w:val="26"/>
        </w:rPr>
      </w:pPr>
      <w:r>
        <w:rPr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FB3A60" w:rsidP="00FB3A60">
      <w:pPr>
        <w:ind w:firstLine="72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№5-297-2802/2026, возбужденное по ч.1 ст.20.25 КоАП РФ в отношении </w:t>
      </w:r>
      <w:r>
        <w:rPr>
          <w:b/>
          <w:sz w:val="26"/>
          <w:szCs w:val="26"/>
        </w:rPr>
        <w:t>Моллоджоновой</w:t>
      </w:r>
      <w:r>
        <w:rPr>
          <w:b/>
          <w:sz w:val="26"/>
          <w:szCs w:val="26"/>
        </w:rPr>
        <w:t xml:space="preserve"> </w:t>
      </w:r>
      <w:r w:rsidR="0078592D">
        <w:rPr>
          <w:b/>
          <w:sz w:val="26"/>
          <w:szCs w:val="26"/>
        </w:rPr>
        <w:t>***</w:t>
      </w:r>
    </w:p>
    <w:p w:rsidR="00FB3A60" w:rsidP="00FB3A60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FB3A60" w:rsidP="00FB3A60">
      <w:pPr>
        <w:ind w:firstLine="709"/>
        <w:jc w:val="center"/>
        <w:rPr>
          <w:sz w:val="26"/>
          <w:szCs w:val="26"/>
        </w:rPr>
      </w:pPr>
    </w:p>
    <w:p w:rsidR="00FB3A60" w:rsidP="00FB3A6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25.02.2026 в 00 час. 01 мин. </w:t>
      </w:r>
      <w:r>
        <w:rPr>
          <w:sz w:val="26"/>
          <w:szCs w:val="26"/>
        </w:rPr>
        <w:t>Моллоджонова</w:t>
      </w:r>
      <w:r>
        <w:rPr>
          <w:sz w:val="26"/>
          <w:szCs w:val="26"/>
        </w:rPr>
        <w:t xml:space="preserve"> М.М. проживающая по адресу: </w:t>
      </w:r>
      <w:r w:rsidR="0078592D">
        <w:rPr>
          <w:b/>
          <w:sz w:val="26"/>
          <w:szCs w:val="26"/>
        </w:rPr>
        <w:t>**</w:t>
      </w:r>
      <w:r w:rsidR="0078592D">
        <w:rPr>
          <w:b/>
          <w:sz w:val="26"/>
          <w:szCs w:val="26"/>
        </w:rPr>
        <w:t xml:space="preserve">* </w:t>
      </w:r>
      <w:r>
        <w:rPr>
          <w:sz w:val="26"/>
          <w:szCs w:val="26"/>
        </w:rPr>
        <w:t xml:space="preserve"> не</w:t>
      </w:r>
      <w:r>
        <w:rPr>
          <w:sz w:val="26"/>
          <w:szCs w:val="26"/>
        </w:rPr>
        <w:t xml:space="preserve"> уплатила в установленные законом сроки административный штраф в размере 750 рублей по постановлению по делу об административном правонарушении от 27.11.2025 № </w:t>
      </w:r>
      <w:r w:rsidR="0078592D">
        <w:rPr>
          <w:b/>
          <w:sz w:val="26"/>
          <w:szCs w:val="26"/>
        </w:rPr>
        <w:t>***</w:t>
      </w:r>
      <w:r>
        <w:rPr>
          <w:sz w:val="26"/>
          <w:szCs w:val="26"/>
        </w:rPr>
        <w:t>.</w:t>
      </w:r>
    </w:p>
    <w:p w:rsidR="00FB3A60" w:rsidP="00FB3A6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Моллоджонова</w:t>
      </w:r>
      <w:r>
        <w:rPr>
          <w:sz w:val="26"/>
          <w:szCs w:val="26"/>
        </w:rPr>
        <w:t xml:space="preserve"> М.М. не явилась, о месте и времени рассмотрения дела извещена надлежащим образом. Ходатайство об отложении рассмотрения дела не поступило; уважительная причина неявки судом не установлена. </w:t>
      </w:r>
    </w:p>
    <w:p w:rsidR="00FB3A60" w:rsidP="00FB3A6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FB3A60" w:rsidP="00FB3A6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FB3A60" w:rsidP="00FB3A60">
      <w:pPr>
        <w:pStyle w:val="BodyText"/>
        <w:ind w:firstLine="709"/>
        <w:rPr>
          <w:szCs w:val="26"/>
        </w:rPr>
      </w:pPr>
      <w:r>
        <w:rPr>
          <w:szCs w:val="26"/>
        </w:rPr>
        <w:t>Изучив и проанализировав письменные материалы дела, мировой судья пришел к следующему.</w:t>
      </w:r>
    </w:p>
    <w:p w:rsidR="00FB3A60" w:rsidP="00FB3A60">
      <w:pPr>
        <w:pStyle w:val="BodyText"/>
        <w:ind w:firstLine="709"/>
        <w:rPr>
          <w:szCs w:val="26"/>
        </w:rPr>
      </w:pPr>
      <w:r>
        <w:rPr>
          <w:szCs w:val="26"/>
        </w:rPr>
        <w:t xml:space="preserve">Виновность </w:t>
      </w:r>
      <w:r>
        <w:rPr>
          <w:szCs w:val="26"/>
        </w:rPr>
        <w:t>Моллоджоновой</w:t>
      </w:r>
      <w:r>
        <w:rPr>
          <w:szCs w:val="26"/>
        </w:rPr>
        <w:t xml:space="preserve"> М.М.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сведения из ГИС ГМП.</w:t>
      </w:r>
    </w:p>
    <w:p w:rsidR="00FB3A60" w:rsidP="00FB3A60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FB3A60" w:rsidP="00FB3A60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</w:t>
      </w:r>
      <w:r>
        <w:rPr>
          <w:szCs w:val="26"/>
        </w:rPr>
        <w:t>Моллоджоновой</w:t>
      </w:r>
      <w:r>
        <w:rPr>
          <w:szCs w:val="26"/>
        </w:rPr>
        <w:t xml:space="preserve"> М.М. и ее действия по факту неуплаты штрафа в установленный законом срок нашли свое подтверждение. </w:t>
      </w:r>
    </w:p>
    <w:p w:rsidR="00FB3A60" w:rsidP="00FB3A60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FB3A60" w:rsidP="00FB3A60">
      <w:pPr>
        <w:ind w:firstLine="567"/>
        <w:jc w:val="both"/>
        <w:rPr>
          <w:sz w:val="26"/>
          <w:szCs w:val="26"/>
        </w:rPr>
      </w:pPr>
      <w:r>
        <w:rPr>
          <w:snapToGrid w:val="0"/>
          <w:sz w:val="26"/>
          <w:szCs w:val="26"/>
        </w:rPr>
        <w:t xml:space="preserve">  Смягчающих и о</w:t>
      </w:r>
      <w:r>
        <w:rPr>
          <w:szCs w:val="26"/>
        </w:rPr>
        <w:t xml:space="preserve">тягчающих </w:t>
      </w:r>
      <w:r>
        <w:rPr>
          <w:snapToGrid w:val="0"/>
          <w:szCs w:val="26"/>
        </w:rPr>
        <w:t>административную ответственность обстоятельств не установлено</w:t>
      </w:r>
      <w:r>
        <w:rPr>
          <w:szCs w:val="26"/>
        </w:rPr>
        <w:t xml:space="preserve">. </w:t>
      </w:r>
    </w:p>
    <w:p w:rsidR="00FB3A60" w:rsidP="00FB3A60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последствия; личность нарушителя. </w:t>
      </w:r>
    </w:p>
    <w:p w:rsidR="00FB3A60" w:rsidP="00FB3A60">
      <w:pPr>
        <w:ind w:firstLine="720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FB3A60" w:rsidP="00FB3A60">
      <w:pPr>
        <w:rPr>
          <w:b/>
          <w:snapToGrid w:val="0"/>
          <w:color w:val="000000"/>
          <w:sz w:val="26"/>
          <w:szCs w:val="26"/>
        </w:rPr>
      </w:pPr>
    </w:p>
    <w:p w:rsidR="00FB3A60" w:rsidP="00FB3A60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FB3A60" w:rsidP="00FB3A60">
      <w:pPr>
        <w:jc w:val="center"/>
        <w:rPr>
          <w:snapToGrid w:val="0"/>
          <w:color w:val="000000"/>
          <w:sz w:val="26"/>
          <w:szCs w:val="26"/>
        </w:rPr>
      </w:pPr>
    </w:p>
    <w:p w:rsidR="00FB3A60" w:rsidP="00FB3A60">
      <w:pPr>
        <w:pStyle w:val="BodyText2"/>
        <w:spacing w:after="0" w:line="240" w:lineRule="auto"/>
        <w:ind w:firstLine="567"/>
        <w:jc w:val="both"/>
        <w:rPr>
          <w:i/>
          <w:sz w:val="26"/>
          <w:szCs w:val="26"/>
        </w:rPr>
      </w:pPr>
      <w:r>
        <w:rPr>
          <w:color w:val="000000"/>
          <w:sz w:val="26"/>
          <w:szCs w:val="26"/>
        </w:rPr>
        <w:t xml:space="preserve">Признать </w:t>
      </w:r>
      <w:r>
        <w:rPr>
          <w:b/>
          <w:sz w:val="26"/>
          <w:szCs w:val="26"/>
        </w:rPr>
        <w:t>Моллоджонову</w:t>
      </w:r>
      <w:r>
        <w:rPr>
          <w:b/>
          <w:sz w:val="26"/>
          <w:szCs w:val="26"/>
        </w:rPr>
        <w:t xml:space="preserve"> </w:t>
      </w:r>
      <w:r w:rsidR="0078592D">
        <w:rPr>
          <w:b/>
          <w:sz w:val="26"/>
          <w:szCs w:val="26"/>
        </w:rPr>
        <w:t xml:space="preserve">*** </w:t>
      </w:r>
      <w:r>
        <w:rPr>
          <w:color w:val="000000"/>
          <w:sz w:val="26"/>
          <w:szCs w:val="26"/>
        </w:rPr>
        <w:t xml:space="preserve">виновной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snapToGrid w:val="0"/>
          <w:sz w:val="26"/>
          <w:szCs w:val="26"/>
        </w:rPr>
        <w:t>и назначить ей наказание</w:t>
      </w:r>
      <w:r>
        <w:rPr>
          <w:snapToGrid w:val="0"/>
          <w:color w:val="000000"/>
          <w:sz w:val="26"/>
          <w:szCs w:val="26"/>
        </w:rPr>
        <w:t xml:space="preserve"> в виде </w:t>
      </w:r>
      <w:r>
        <w:rPr>
          <w:sz w:val="26"/>
          <w:szCs w:val="26"/>
        </w:rPr>
        <w:t>в виде наложения административного штрафа в размере 1500 рублей.</w:t>
      </w:r>
      <w:r>
        <w:rPr>
          <w:i/>
          <w:sz w:val="26"/>
          <w:szCs w:val="26"/>
        </w:rPr>
        <w:t xml:space="preserve">    </w:t>
      </w:r>
    </w:p>
    <w:p w:rsidR="00FB3A60" w:rsidP="00FB3A60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FB3A60" w:rsidP="00FB3A60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FB3A60" w:rsidP="00FB3A60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 может быть обжаловано и </w:t>
      </w:r>
      <w:r>
        <w:rPr>
          <w:sz w:val="26"/>
          <w:szCs w:val="26"/>
        </w:rPr>
        <w:t>опротестовано  в</w:t>
      </w:r>
      <w:r>
        <w:rPr>
          <w:sz w:val="26"/>
          <w:szCs w:val="26"/>
        </w:rPr>
        <w:t xml:space="preserve"> Ханты-Мансийский районный  суд через мирового судью в течение 10 дней со дня получения копии постановления.</w:t>
      </w:r>
    </w:p>
    <w:p w:rsidR="00FB3A60" w:rsidP="00FB3A6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FB3A60" w:rsidP="00FB3A6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FB3A60" w:rsidP="00FB3A6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FB3A60" w:rsidP="00FB3A6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FB3A60" w:rsidP="00FB3A60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FB3A60" w:rsidP="00FB3A6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FB3A60" w:rsidP="00FB3A6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FB3A60" w:rsidP="00FB3A6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FB3A60" w:rsidP="00FB3A6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FB3A60" w:rsidP="00FB3A6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FB3A60" w:rsidP="00FB3A6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FB3A60" w:rsidP="00FB3A6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FB3A60" w:rsidP="00FB3A6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FB3A60">
        <w:rPr>
          <w:bCs/>
          <w:sz w:val="26"/>
          <w:szCs w:val="26"/>
        </w:rPr>
        <w:t>0412365400715002972620101</w:t>
      </w:r>
    </w:p>
    <w:p w:rsidR="00FB3A60" w:rsidP="00FB3A60">
      <w:pPr>
        <w:jc w:val="both"/>
        <w:rPr>
          <w:sz w:val="26"/>
          <w:szCs w:val="26"/>
        </w:rPr>
      </w:pPr>
    </w:p>
    <w:p w:rsidR="00FB3A60" w:rsidP="00FB3A60">
      <w:pPr>
        <w:jc w:val="both"/>
        <w:rPr>
          <w:sz w:val="26"/>
          <w:szCs w:val="26"/>
        </w:rPr>
      </w:pPr>
    </w:p>
    <w:p w:rsidR="00FB3A60" w:rsidP="00FB3A6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</w:t>
      </w:r>
      <w:r>
        <w:rPr>
          <w:sz w:val="26"/>
          <w:szCs w:val="26"/>
        </w:rPr>
        <w:tab/>
        <w:t xml:space="preserve">                                              О.А. Новокшенова </w:t>
      </w:r>
    </w:p>
    <w:p w:rsidR="00FB3A60" w:rsidP="00FB3A60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FB3A60" w:rsidP="00FB3A60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        О.А. Новокшенова</w:t>
      </w:r>
    </w:p>
    <w:p w:rsidR="00FB3A60" w:rsidP="00FB3A60">
      <w:pPr>
        <w:rPr>
          <w:sz w:val="26"/>
          <w:szCs w:val="26"/>
        </w:rPr>
      </w:pPr>
    </w:p>
    <w:p w:rsidR="00FB3A60" w:rsidP="00FB3A60">
      <w:pPr>
        <w:snapToGrid w:val="0"/>
        <w:ind w:firstLine="567"/>
        <w:jc w:val="both"/>
        <w:rPr>
          <w:sz w:val="26"/>
          <w:szCs w:val="26"/>
        </w:rPr>
      </w:pPr>
    </w:p>
    <w:p w:rsidR="00FB3A60" w:rsidP="00FB3A60"/>
    <w:p w:rsidR="00FB3A60" w:rsidP="00FB3A60"/>
    <w:p w:rsidR="002C102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C44"/>
    <w:rsid w:val="00196C44"/>
    <w:rsid w:val="002C102F"/>
    <w:rsid w:val="0078592D"/>
    <w:rsid w:val="00FB3A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37FEDA1-91F1-4F1B-8DEC-E56348F8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B3A60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FB3A60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FB3A60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FB3A6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FB3A60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FB3A6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FB3A60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B3A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FB3A60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FB3A60"/>
    <w:rPr>
      <w:rFonts w:ascii="Times New Roman" w:eastAsia="Times New Roman" w:hAnsi="Times New Roman" w:cs="Times New Roman"/>
      <w:sz w:val="23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